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CC2" w:rsidRPr="0030769D" w:rsidRDefault="0030769D" w:rsidP="00DD165B">
      <w:pPr>
        <w:widowControl w:val="0"/>
        <w:spacing w:after="240"/>
        <w:rPr>
          <w:i/>
          <w:sz w:val="22"/>
        </w:rPr>
      </w:pPr>
      <w:r w:rsidRPr="0030769D">
        <w:rPr>
          <w:i/>
          <w:sz w:val="22"/>
        </w:rPr>
        <w:t>Sent by Electronic Mail – Received Receipt Requested</w:t>
      </w:r>
    </w:p>
    <w:p w:rsidR="00DD165B" w:rsidRPr="0030769D" w:rsidRDefault="00515226" w:rsidP="00DD165B">
      <w:pPr>
        <w:widowControl w:val="0"/>
        <w:rPr>
          <w:sz w:val="22"/>
          <w:highlight w:val="yellow"/>
        </w:rPr>
      </w:pPr>
      <w:r w:rsidRPr="00515226">
        <w:rPr>
          <w:sz w:val="22"/>
        </w:rPr>
        <w:t>Angela Fogarty</w:t>
      </w:r>
    </w:p>
    <w:p w:rsidR="00515226" w:rsidRPr="00515226" w:rsidRDefault="00515226" w:rsidP="00515226">
      <w:pPr>
        <w:autoSpaceDE w:val="0"/>
        <w:autoSpaceDN w:val="0"/>
        <w:adjustRightInd w:val="0"/>
        <w:ind w:left="0" w:firstLine="0"/>
        <w:rPr>
          <w:color w:val="000000"/>
          <w:sz w:val="21"/>
          <w:szCs w:val="21"/>
          <w:lang w:val="fr-FR"/>
        </w:rPr>
      </w:pPr>
      <w:r w:rsidRPr="00515226">
        <w:rPr>
          <w:color w:val="000000"/>
          <w:sz w:val="21"/>
          <w:szCs w:val="21"/>
          <w:lang w:val="fr-FR"/>
        </w:rPr>
        <w:t>EnviroFocus Technologies, LLC (EFT)</w:t>
      </w:r>
    </w:p>
    <w:p w:rsidR="00515226" w:rsidRPr="00515226" w:rsidRDefault="00515226" w:rsidP="00515226">
      <w:pPr>
        <w:autoSpaceDE w:val="0"/>
        <w:autoSpaceDN w:val="0"/>
        <w:adjustRightInd w:val="0"/>
        <w:ind w:left="0" w:firstLine="0"/>
        <w:rPr>
          <w:color w:val="000000"/>
          <w:sz w:val="21"/>
          <w:szCs w:val="21"/>
        </w:rPr>
      </w:pPr>
      <w:r w:rsidRPr="00515226">
        <w:rPr>
          <w:color w:val="000000"/>
          <w:sz w:val="21"/>
          <w:szCs w:val="21"/>
        </w:rPr>
        <w:t>1901 North 66</w:t>
      </w:r>
      <w:r w:rsidRPr="00515226">
        <w:rPr>
          <w:color w:val="000000"/>
          <w:sz w:val="21"/>
          <w:szCs w:val="21"/>
          <w:vertAlign w:val="superscript"/>
        </w:rPr>
        <w:t>th</w:t>
      </w:r>
      <w:r w:rsidRPr="00515226">
        <w:rPr>
          <w:color w:val="000000"/>
          <w:sz w:val="21"/>
          <w:szCs w:val="21"/>
        </w:rPr>
        <w:t xml:space="preserve"> Street</w:t>
      </w:r>
    </w:p>
    <w:p w:rsidR="00515226" w:rsidRPr="00515226" w:rsidRDefault="00515226" w:rsidP="00515226">
      <w:pPr>
        <w:autoSpaceDE w:val="0"/>
        <w:autoSpaceDN w:val="0"/>
        <w:adjustRightInd w:val="0"/>
        <w:spacing w:after="120"/>
        <w:ind w:left="0" w:firstLine="0"/>
        <w:rPr>
          <w:color w:val="000000"/>
          <w:sz w:val="21"/>
          <w:szCs w:val="21"/>
        </w:rPr>
      </w:pPr>
      <w:r w:rsidRPr="00515226">
        <w:rPr>
          <w:color w:val="000000"/>
          <w:sz w:val="21"/>
          <w:szCs w:val="21"/>
        </w:rPr>
        <w:t>Tampa, Florida 33619</w:t>
      </w:r>
    </w:p>
    <w:p w:rsidR="008C0CC2" w:rsidRPr="00157CE1" w:rsidRDefault="008C0CC2" w:rsidP="00DB3806">
      <w:pPr>
        <w:widowControl w:val="0"/>
        <w:spacing w:before="240"/>
        <w:ind w:left="720" w:hanging="720"/>
        <w:rPr>
          <w:sz w:val="22"/>
          <w:szCs w:val="22"/>
        </w:rPr>
      </w:pPr>
      <w:r w:rsidRPr="00157CE1">
        <w:rPr>
          <w:sz w:val="22"/>
          <w:szCs w:val="22"/>
        </w:rPr>
        <w:t>Re:</w:t>
      </w:r>
      <w:r w:rsidRPr="00157CE1">
        <w:rPr>
          <w:sz w:val="22"/>
          <w:szCs w:val="22"/>
        </w:rPr>
        <w:tab/>
        <w:t>Extension of Air Construction Permit Expiration Date</w:t>
      </w:r>
    </w:p>
    <w:p w:rsidR="008C0CC2" w:rsidRPr="00157CE1" w:rsidRDefault="00515226">
      <w:pPr>
        <w:widowControl w:val="0"/>
        <w:ind w:left="1080" w:hanging="360"/>
        <w:rPr>
          <w:sz w:val="22"/>
          <w:szCs w:val="22"/>
        </w:rPr>
      </w:pPr>
      <w:r>
        <w:rPr>
          <w:color w:val="000000"/>
          <w:sz w:val="21"/>
          <w:szCs w:val="21"/>
          <w:lang w:val="fr-FR"/>
        </w:rPr>
        <w:t>EFT</w:t>
      </w:r>
      <w:r w:rsidR="00821EB9" w:rsidRPr="00515226">
        <w:rPr>
          <w:sz w:val="22"/>
          <w:szCs w:val="22"/>
        </w:rPr>
        <w:t xml:space="preserve">, </w:t>
      </w:r>
      <w:r w:rsidRPr="00206696">
        <w:rPr>
          <w:sz w:val="21"/>
          <w:szCs w:val="21"/>
        </w:rPr>
        <w:t>Lead-Acid Battery Recycling Facility</w:t>
      </w:r>
    </w:p>
    <w:p w:rsidR="0090039E" w:rsidRPr="00157CE1" w:rsidRDefault="0090039E">
      <w:pPr>
        <w:widowControl w:val="0"/>
        <w:ind w:left="1080" w:hanging="360"/>
        <w:rPr>
          <w:sz w:val="22"/>
          <w:szCs w:val="22"/>
        </w:rPr>
      </w:pPr>
      <w:r w:rsidRPr="00157CE1">
        <w:rPr>
          <w:sz w:val="22"/>
          <w:szCs w:val="22"/>
        </w:rPr>
        <w:t xml:space="preserve">Project No. </w:t>
      </w:r>
      <w:r w:rsidR="00515226">
        <w:rPr>
          <w:sz w:val="22"/>
          <w:szCs w:val="22"/>
        </w:rPr>
        <w:t>0570057-032</w:t>
      </w:r>
      <w:r w:rsidR="00157CE1" w:rsidRPr="00157CE1">
        <w:rPr>
          <w:sz w:val="22"/>
          <w:szCs w:val="22"/>
        </w:rPr>
        <w:t>-</w:t>
      </w:r>
      <w:r w:rsidR="00157CE1" w:rsidRPr="00515226">
        <w:rPr>
          <w:sz w:val="22"/>
          <w:szCs w:val="22"/>
        </w:rPr>
        <w:t>AC</w:t>
      </w:r>
    </w:p>
    <w:p w:rsidR="008C0CC2" w:rsidRPr="00157CE1" w:rsidRDefault="0090039E">
      <w:pPr>
        <w:widowControl w:val="0"/>
        <w:ind w:left="1080" w:hanging="360"/>
        <w:rPr>
          <w:sz w:val="22"/>
          <w:szCs w:val="22"/>
        </w:rPr>
      </w:pPr>
      <w:r w:rsidRPr="00157CE1">
        <w:rPr>
          <w:sz w:val="22"/>
          <w:szCs w:val="22"/>
        </w:rPr>
        <w:t xml:space="preserve">Extension of </w:t>
      </w:r>
      <w:r w:rsidR="00821EB9" w:rsidRPr="00157CE1">
        <w:rPr>
          <w:sz w:val="22"/>
          <w:szCs w:val="22"/>
        </w:rPr>
        <w:t xml:space="preserve">Original </w:t>
      </w:r>
      <w:r w:rsidR="008C0CC2" w:rsidRPr="00157CE1">
        <w:rPr>
          <w:sz w:val="22"/>
          <w:szCs w:val="22"/>
        </w:rPr>
        <w:t xml:space="preserve">Air Permit No. </w:t>
      </w:r>
      <w:r w:rsidR="00515226">
        <w:rPr>
          <w:sz w:val="22"/>
          <w:szCs w:val="22"/>
        </w:rPr>
        <w:t>0570057-030-AC</w:t>
      </w:r>
    </w:p>
    <w:p w:rsidR="008C0CC2" w:rsidRPr="00157CE1" w:rsidRDefault="008C0CC2">
      <w:pPr>
        <w:widowControl w:val="0"/>
        <w:ind w:left="720" w:firstLine="0"/>
        <w:rPr>
          <w:sz w:val="22"/>
          <w:szCs w:val="22"/>
        </w:rPr>
      </w:pPr>
    </w:p>
    <w:p w:rsidR="008C0CC2" w:rsidRPr="00157CE1" w:rsidRDefault="008C0CC2">
      <w:pPr>
        <w:widowControl w:val="0"/>
        <w:spacing w:after="120"/>
        <w:ind w:left="0" w:firstLine="360"/>
        <w:rPr>
          <w:sz w:val="22"/>
          <w:szCs w:val="22"/>
        </w:rPr>
        <w:sectPr w:rsidR="008C0CC2" w:rsidRPr="00157CE1" w:rsidSect="00002470">
          <w:headerReference w:type="default" r:id="rId7"/>
          <w:footerReference w:type="default" r:id="rId8"/>
          <w:type w:val="continuous"/>
          <w:pgSz w:w="12240" w:h="15840" w:code="1"/>
          <w:pgMar w:top="1170" w:right="1080" w:bottom="1440" w:left="1080" w:header="720" w:footer="528" w:gutter="0"/>
          <w:paperSrc w:first="15" w:other="15"/>
          <w:cols w:space="720"/>
        </w:sectPr>
      </w:pPr>
    </w:p>
    <w:p w:rsidR="008C0CC2" w:rsidRPr="00157CE1" w:rsidRDefault="008C0CC2">
      <w:pPr>
        <w:pStyle w:val="BodyText3"/>
        <w:widowControl w:val="0"/>
        <w:rPr>
          <w:szCs w:val="22"/>
        </w:rPr>
      </w:pPr>
      <w:r w:rsidRPr="00157CE1">
        <w:rPr>
          <w:szCs w:val="22"/>
        </w:rPr>
        <w:lastRenderedPageBreak/>
        <w:t xml:space="preserve">Dear </w:t>
      </w:r>
      <w:r w:rsidR="00515226" w:rsidRPr="00515226">
        <w:rPr>
          <w:szCs w:val="22"/>
        </w:rPr>
        <w:t>Ms.</w:t>
      </w:r>
      <w:r w:rsidR="00515226" w:rsidRPr="00515226">
        <w:t xml:space="preserve"> </w:t>
      </w:r>
      <w:r w:rsidR="00515226" w:rsidRPr="00515226">
        <w:rPr>
          <w:szCs w:val="22"/>
        </w:rPr>
        <w:t>Fogarty</w:t>
      </w:r>
      <w:r w:rsidRPr="00157CE1">
        <w:rPr>
          <w:szCs w:val="22"/>
        </w:rPr>
        <w:t>:</w:t>
      </w:r>
    </w:p>
    <w:p w:rsidR="008C0CC2" w:rsidRPr="00157CE1" w:rsidRDefault="008C0CC2" w:rsidP="0090039E">
      <w:pPr>
        <w:pStyle w:val="BodyText3"/>
        <w:widowControl w:val="0"/>
        <w:jc w:val="left"/>
        <w:rPr>
          <w:szCs w:val="22"/>
        </w:rPr>
      </w:pPr>
      <w:r w:rsidRPr="00157CE1">
        <w:rPr>
          <w:szCs w:val="22"/>
        </w:rPr>
        <w:t xml:space="preserve">On </w:t>
      </w:r>
      <w:r w:rsidR="00515226">
        <w:rPr>
          <w:szCs w:val="22"/>
        </w:rPr>
        <w:t>November 19, 2015</w:t>
      </w:r>
      <w:r w:rsidRPr="00157CE1">
        <w:rPr>
          <w:szCs w:val="22"/>
        </w:rPr>
        <w:t xml:space="preserve">, </w:t>
      </w:r>
      <w:r w:rsidR="00515226">
        <w:rPr>
          <w:szCs w:val="22"/>
        </w:rPr>
        <w:t>EFT</w:t>
      </w:r>
      <w:r w:rsidRPr="00157CE1">
        <w:rPr>
          <w:szCs w:val="22"/>
        </w:rPr>
        <w:t xml:space="preserve"> requested an extension of the expiration date of air construction Permit No.</w:t>
      </w:r>
      <w:r w:rsidR="008E63DD" w:rsidRPr="00157CE1">
        <w:rPr>
          <w:szCs w:val="22"/>
        </w:rPr>
        <w:t xml:space="preserve"> </w:t>
      </w:r>
      <w:r w:rsidR="00515226">
        <w:rPr>
          <w:szCs w:val="22"/>
        </w:rPr>
        <w:t>0570057-030-AC</w:t>
      </w:r>
      <w:r w:rsidRPr="00157CE1">
        <w:rPr>
          <w:szCs w:val="22"/>
        </w:rPr>
        <w:t xml:space="preserve"> for the </w:t>
      </w:r>
      <w:r w:rsidR="00515226" w:rsidRPr="00515226">
        <w:rPr>
          <w:szCs w:val="22"/>
        </w:rPr>
        <w:t xml:space="preserve">Lead-Acid Battery Recycling Facility </w:t>
      </w:r>
      <w:r w:rsidRPr="00157CE1">
        <w:rPr>
          <w:szCs w:val="22"/>
        </w:rPr>
        <w:t xml:space="preserve">located </w:t>
      </w:r>
      <w:r w:rsidR="00587449" w:rsidRPr="00157CE1">
        <w:rPr>
          <w:szCs w:val="22"/>
        </w:rPr>
        <w:t xml:space="preserve">in </w:t>
      </w:r>
      <w:r w:rsidR="00515226">
        <w:rPr>
          <w:szCs w:val="22"/>
        </w:rPr>
        <w:t>Hillsborough</w:t>
      </w:r>
      <w:r w:rsidR="00587449" w:rsidRPr="00157CE1">
        <w:rPr>
          <w:szCs w:val="22"/>
        </w:rPr>
        <w:t xml:space="preserve"> County at</w:t>
      </w:r>
      <w:r w:rsidR="00515226" w:rsidRPr="00515226">
        <w:rPr>
          <w:szCs w:val="22"/>
        </w:rPr>
        <w:t xml:space="preserve"> 1901 North 66</w:t>
      </w:r>
      <w:r w:rsidR="00515226" w:rsidRPr="000E75F6">
        <w:rPr>
          <w:szCs w:val="22"/>
          <w:vertAlign w:val="superscript"/>
        </w:rPr>
        <w:t>th</w:t>
      </w:r>
      <w:r w:rsidR="00515226" w:rsidRPr="00515226">
        <w:rPr>
          <w:szCs w:val="22"/>
        </w:rPr>
        <w:t xml:space="preserve"> Street, Tampa, Florida</w:t>
      </w:r>
      <w:r w:rsidRPr="00157CE1">
        <w:rPr>
          <w:szCs w:val="22"/>
        </w:rPr>
        <w:t xml:space="preserve">.  </w:t>
      </w:r>
      <w:r w:rsidR="00515226">
        <w:rPr>
          <w:szCs w:val="22"/>
        </w:rPr>
        <w:t>EFT</w:t>
      </w:r>
      <w:r w:rsidRPr="00157CE1">
        <w:rPr>
          <w:szCs w:val="22"/>
        </w:rPr>
        <w:t xml:space="preserve"> request</w:t>
      </w:r>
      <w:r w:rsidR="000E75F6">
        <w:rPr>
          <w:szCs w:val="22"/>
        </w:rPr>
        <w:t>ed</w:t>
      </w:r>
      <w:r w:rsidRPr="00157CE1">
        <w:rPr>
          <w:szCs w:val="22"/>
        </w:rPr>
        <w:t xml:space="preserve"> the additional time </w:t>
      </w:r>
      <w:r w:rsidR="00515226">
        <w:rPr>
          <w:szCs w:val="22"/>
        </w:rPr>
        <w:t xml:space="preserve">to address issues associate with the separate </w:t>
      </w:r>
      <w:r w:rsidR="00515226" w:rsidRPr="00515226">
        <w:rPr>
          <w:szCs w:val="22"/>
        </w:rPr>
        <w:t>afterburner dedicated to the blast furnace</w:t>
      </w:r>
      <w:r w:rsidR="00CB0C5B">
        <w:rPr>
          <w:szCs w:val="22"/>
        </w:rPr>
        <w:t xml:space="preserve"> that was authorized by Permit No. 0570057-030-AC.  </w:t>
      </w:r>
      <w:r w:rsidR="000E75F6">
        <w:rPr>
          <w:szCs w:val="22"/>
        </w:rPr>
        <w:t>According to EFT, t</w:t>
      </w:r>
      <w:r w:rsidR="00CB0C5B">
        <w:rPr>
          <w:szCs w:val="22"/>
        </w:rPr>
        <w:t>he afterburner</w:t>
      </w:r>
      <w:r w:rsidR="00515226" w:rsidRPr="00515226">
        <w:rPr>
          <w:szCs w:val="22"/>
        </w:rPr>
        <w:t xml:space="preserve"> was released to production for commissioning on July 31, 2015. </w:t>
      </w:r>
      <w:r w:rsidR="00CB0C5B">
        <w:rPr>
          <w:szCs w:val="22"/>
        </w:rPr>
        <w:t xml:space="preserve"> </w:t>
      </w:r>
      <w:r w:rsidR="00515226" w:rsidRPr="00515226">
        <w:rPr>
          <w:szCs w:val="22"/>
        </w:rPr>
        <w:t>During this commissioning phase</w:t>
      </w:r>
      <w:r w:rsidR="000E75F6">
        <w:rPr>
          <w:szCs w:val="22"/>
        </w:rPr>
        <w:t>,</w:t>
      </w:r>
      <w:r w:rsidR="00515226" w:rsidRPr="00515226">
        <w:rPr>
          <w:szCs w:val="22"/>
        </w:rPr>
        <w:t xml:space="preserve"> </w:t>
      </w:r>
      <w:r w:rsidR="000E75F6">
        <w:rPr>
          <w:szCs w:val="22"/>
        </w:rPr>
        <w:t>EFT</w:t>
      </w:r>
      <w:r w:rsidR="00515226" w:rsidRPr="00515226">
        <w:rPr>
          <w:szCs w:val="22"/>
        </w:rPr>
        <w:t xml:space="preserve"> </w:t>
      </w:r>
      <w:r w:rsidR="000E75F6">
        <w:rPr>
          <w:szCs w:val="22"/>
        </w:rPr>
        <w:t>has</w:t>
      </w:r>
      <w:r w:rsidR="00515226" w:rsidRPr="00515226">
        <w:rPr>
          <w:szCs w:val="22"/>
        </w:rPr>
        <w:t xml:space="preserve"> experienced issues with the </w:t>
      </w:r>
      <w:r w:rsidR="000E75F6">
        <w:rPr>
          <w:szCs w:val="22"/>
        </w:rPr>
        <w:t xml:space="preserve">durability of the </w:t>
      </w:r>
      <w:r w:rsidR="00515226" w:rsidRPr="00515226">
        <w:rPr>
          <w:szCs w:val="22"/>
        </w:rPr>
        <w:t>refractory</w:t>
      </w:r>
      <w:r w:rsidR="000E75F6">
        <w:rPr>
          <w:szCs w:val="22"/>
        </w:rPr>
        <w:t xml:space="preserve"> material</w:t>
      </w:r>
      <w:r w:rsidR="00515226" w:rsidRPr="00515226">
        <w:rPr>
          <w:szCs w:val="22"/>
        </w:rPr>
        <w:t xml:space="preserve"> </w:t>
      </w:r>
      <w:r w:rsidR="000E75F6">
        <w:rPr>
          <w:szCs w:val="22"/>
        </w:rPr>
        <w:t>of the afterburner</w:t>
      </w:r>
      <w:r w:rsidR="00515226" w:rsidRPr="00515226">
        <w:rPr>
          <w:szCs w:val="22"/>
        </w:rPr>
        <w:t>.</w:t>
      </w:r>
      <w:r w:rsidR="000E75F6">
        <w:rPr>
          <w:szCs w:val="22"/>
        </w:rPr>
        <w:t xml:space="preserve"> </w:t>
      </w:r>
      <w:r w:rsidR="00515226" w:rsidRPr="00515226">
        <w:rPr>
          <w:szCs w:val="22"/>
        </w:rPr>
        <w:t xml:space="preserve"> </w:t>
      </w:r>
      <w:r w:rsidR="000E75F6">
        <w:rPr>
          <w:szCs w:val="22"/>
        </w:rPr>
        <w:t>EFT’s</w:t>
      </w:r>
      <w:r w:rsidR="00515226" w:rsidRPr="00515226">
        <w:rPr>
          <w:szCs w:val="22"/>
        </w:rPr>
        <w:t xml:space="preserve"> original intent was to quickly bring the afterburner up to temperature when </w:t>
      </w:r>
      <w:r w:rsidR="000E75F6">
        <w:rPr>
          <w:szCs w:val="22"/>
        </w:rPr>
        <w:t>there was an</w:t>
      </w:r>
      <w:r w:rsidR="00515226" w:rsidRPr="00515226">
        <w:rPr>
          <w:szCs w:val="22"/>
        </w:rPr>
        <w:t xml:space="preserve"> extended outage of the reverb furnace. </w:t>
      </w:r>
      <w:r w:rsidR="000E75F6">
        <w:rPr>
          <w:szCs w:val="22"/>
        </w:rPr>
        <w:t xml:space="preserve"> EFT is currently</w:t>
      </w:r>
      <w:r w:rsidR="00515226" w:rsidRPr="00515226">
        <w:rPr>
          <w:szCs w:val="22"/>
        </w:rPr>
        <w:t xml:space="preserve"> in the process of researching alternative refractory materials to handle the temperatures required.</w:t>
      </w:r>
      <w:r w:rsidR="000E75F6">
        <w:rPr>
          <w:szCs w:val="22"/>
        </w:rPr>
        <w:t xml:space="preserve">  Consequently, an extension of Permit No. 0570057-030-AC is required past the current expiration date of December 31, 2015 to allow the research of refractory materials to be completed with the identified material installed in the afterburner.</w:t>
      </w:r>
      <w:r w:rsidRPr="00157CE1">
        <w:rPr>
          <w:szCs w:val="22"/>
        </w:rPr>
        <w:t xml:space="preserve">  </w:t>
      </w:r>
      <w:r w:rsidR="00F73DB6" w:rsidRPr="00157CE1">
        <w:rPr>
          <w:szCs w:val="22"/>
        </w:rPr>
        <w:t>Based on the circumstances and information provided, t</w:t>
      </w:r>
      <w:r w:rsidRPr="00157CE1">
        <w:rPr>
          <w:szCs w:val="22"/>
        </w:rPr>
        <w:t>he Department approves this request.</w:t>
      </w:r>
    </w:p>
    <w:p w:rsidR="00D30F96" w:rsidRPr="0090039E" w:rsidRDefault="00D30F96" w:rsidP="0090039E">
      <w:pPr>
        <w:spacing w:after="120"/>
        <w:ind w:left="0" w:firstLine="0"/>
        <w:rPr>
          <w:sz w:val="22"/>
          <w:szCs w:val="22"/>
        </w:rPr>
      </w:pPr>
      <w:r w:rsidRPr="0090039E">
        <w:rPr>
          <w:b/>
          <w:sz w:val="22"/>
          <w:szCs w:val="22"/>
        </w:rPr>
        <w:t>Permitting Authority</w:t>
      </w:r>
      <w:r w:rsidRPr="0090039E">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5C1AF2" w:rsidRPr="0090039E">
        <w:rPr>
          <w:sz w:val="22"/>
          <w:szCs w:val="22"/>
        </w:rPr>
        <w:t xml:space="preserve">Department of Environmental Protection’s </w:t>
      </w:r>
      <w:r w:rsidR="002F6B7F">
        <w:rPr>
          <w:sz w:val="22"/>
          <w:szCs w:val="22"/>
        </w:rPr>
        <w:t xml:space="preserve">Office of Permitting and Compliance </w:t>
      </w:r>
      <w:r w:rsidR="005C1AF2" w:rsidRPr="0090039E">
        <w:rPr>
          <w:sz w:val="22"/>
          <w:szCs w:val="22"/>
        </w:rPr>
        <w:t>i</w:t>
      </w:r>
      <w:r w:rsidRPr="0090039E">
        <w:rPr>
          <w:sz w:val="22"/>
          <w:szCs w:val="22"/>
        </w:rPr>
        <w:t xml:space="preserve">s the Permitting Authority responsible for making </w:t>
      </w:r>
      <w:r w:rsidR="005C1AF2" w:rsidRPr="0090039E">
        <w:rPr>
          <w:sz w:val="22"/>
          <w:szCs w:val="22"/>
        </w:rPr>
        <w:t xml:space="preserve">a </w:t>
      </w:r>
      <w:r w:rsidRPr="0090039E">
        <w:rPr>
          <w:sz w:val="22"/>
          <w:szCs w:val="22"/>
        </w:rPr>
        <w:t xml:space="preserve">determination for this project.  The Permitting Authority’s physical address is:  </w:t>
      </w:r>
      <w:r w:rsidR="00BC2BDB">
        <w:rPr>
          <w:sz w:val="22"/>
          <w:szCs w:val="22"/>
        </w:rPr>
        <w:t>2600 Blair</w:t>
      </w:r>
      <w:r w:rsidR="009A3FFA">
        <w:rPr>
          <w:sz w:val="22"/>
          <w:szCs w:val="22"/>
        </w:rPr>
        <w:t xml:space="preserve"> S</w:t>
      </w:r>
      <w:r w:rsidR="00BC2BDB">
        <w:rPr>
          <w:sz w:val="22"/>
          <w:szCs w:val="22"/>
        </w:rPr>
        <w:t>tone Road</w:t>
      </w:r>
      <w:r w:rsidR="005C1AF2" w:rsidRPr="0090039E">
        <w:rPr>
          <w:sz w:val="22"/>
          <w:szCs w:val="22"/>
        </w:rPr>
        <w:t xml:space="preserve">, Tallahassee, Florida  32301.  </w:t>
      </w:r>
      <w:r w:rsidRPr="0090039E">
        <w:rPr>
          <w:sz w:val="22"/>
          <w:szCs w:val="22"/>
        </w:rPr>
        <w:t xml:space="preserve">The Permitting Authority’s mailing address is:  </w:t>
      </w:r>
      <w:r w:rsidR="005C1AF2" w:rsidRPr="0090039E">
        <w:rPr>
          <w:sz w:val="22"/>
          <w:szCs w:val="22"/>
        </w:rPr>
        <w:t>2600 Blair</w:t>
      </w:r>
      <w:r w:rsidR="009A3FFA">
        <w:rPr>
          <w:sz w:val="22"/>
          <w:szCs w:val="22"/>
        </w:rPr>
        <w:t xml:space="preserve"> S</w:t>
      </w:r>
      <w:r w:rsidR="005C1AF2" w:rsidRPr="0090039E">
        <w:rPr>
          <w:sz w:val="22"/>
          <w:szCs w:val="22"/>
        </w:rPr>
        <w:t>tone Road, MS #5505, Tallahassee, Florida  32399-2400</w:t>
      </w:r>
      <w:r w:rsidRPr="0090039E">
        <w:rPr>
          <w:sz w:val="22"/>
          <w:szCs w:val="22"/>
        </w:rPr>
        <w:t xml:space="preserve">.  The Permitting Authority’s telephone number is </w:t>
      </w:r>
      <w:r w:rsidR="001C3412">
        <w:rPr>
          <w:sz w:val="22"/>
          <w:szCs w:val="22"/>
        </w:rPr>
        <w:t>850/717-9000</w:t>
      </w:r>
      <w:r w:rsidRPr="0090039E">
        <w:rPr>
          <w:sz w:val="22"/>
          <w:szCs w:val="22"/>
        </w:rPr>
        <w:t>.</w:t>
      </w:r>
    </w:p>
    <w:p w:rsidR="00DE0F7F" w:rsidRPr="00F73DB6" w:rsidRDefault="00DE0F7F" w:rsidP="00DE0F7F">
      <w:pPr>
        <w:pStyle w:val="BodyText3"/>
        <w:widowControl w:val="0"/>
        <w:jc w:val="left"/>
      </w:pPr>
      <w:r w:rsidRPr="00F73DB6">
        <w:rPr>
          <w:b/>
        </w:rPr>
        <w:t>Determination</w:t>
      </w:r>
      <w:r w:rsidRPr="00F73DB6">
        <w:t xml:space="preserve">:  The expiration date is hereby extended from </w:t>
      </w:r>
      <w:r w:rsidR="00267146">
        <w:rPr>
          <w:b/>
          <w:bCs/>
        </w:rPr>
        <w:t>December 31, 2015</w:t>
      </w:r>
      <w:r w:rsidRPr="00F73DB6">
        <w:t xml:space="preserve"> to </w:t>
      </w:r>
      <w:r w:rsidR="00267146">
        <w:rPr>
          <w:b/>
        </w:rPr>
        <w:t>December 31, 2016</w:t>
      </w:r>
      <w:r w:rsidRPr="00F73DB6">
        <w:t xml:space="preserve"> to provide the necessary time</w:t>
      </w:r>
      <w:r w:rsidR="00267146">
        <w:t xml:space="preserve"> </w:t>
      </w:r>
      <w:r w:rsidR="00405ED0">
        <w:t xml:space="preserve">to </w:t>
      </w:r>
      <w:r w:rsidR="00267146">
        <w:t xml:space="preserve">identify and install a satisfactory afterburner refectory material. </w:t>
      </w:r>
      <w:r w:rsidR="00113A06" w:rsidRPr="00113A06">
        <w:t xml:space="preserve"> </w:t>
      </w:r>
      <w:r w:rsidRPr="00F73DB6">
        <w:t>This permitting action does not authorize any new construction.  A copy of this letter shall be filed with the referenced permit and shall become part of the permit.  This permitting decision is issued pursuant to Chapter 403, Florida Statutes.</w:t>
      </w:r>
    </w:p>
    <w:p w:rsidR="00D30F96" w:rsidRDefault="00D30F96" w:rsidP="0090039E">
      <w:pPr>
        <w:tabs>
          <w:tab w:val="left" w:pos="0"/>
        </w:tabs>
        <w:spacing w:after="120"/>
        <w:ind w:left="0" w:firstLine="0"/>
        <w:rPr>
          <w:sz w:val="22"/>
          <w:szCs w:val="22"/>
        </w:rPr>
      </w:pPr>
      <w:r w:rsidRPr="00055781">
        <w:rPr>
          <w:b/>
          <w:sz w:val="22"/>
          <w:szCs w:val="22"/>
        </w:rPr>
        <w:t>Petitions</w:t>
      </w:r>
      <w:r>
        <w:rPr>
          <w:sz w:val="22"/>
          <w:szCs w:val="22"/>
        </w:rPr>
        <w:t xml:space="preserve">:  </w:t>
      </w:r>
      <w:r w:rsidRPr="00AD69FE">
        <w:rPr>
          <w:sz w:val="22"/>
          <w:szCs w:val="22"/>
        </w:rPr>
        <w:t xml:space="preserve">A person whose substantial interests are affected by the proposed permitting decision may petition for an administrative hearing in accordance with Sections 120.569 and 120.57, F.S.  </w:t>
      </w:r>
      <w:r w:rsidRPr="005C1AF2">
        <w:rPr>
          <w:sz w:val="22"/>
          <w:szCs w:val="22"/>
        </w:rPr>
        <w:t xml:space="preserve">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w:t>
      </w:r>
      <w:r w:rsidRPr="00AD69FE">
        <w:rPr>
          <w:sz w:val="22"/>
          <w:szCs w:val="22"/>
        </w:rPr>
        <w:lastRenderedPageBreak/>
        <w:t xml:space="preserve">under Sections 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30769D">
      <w:pPr>
        <w:tabs>
          <w:tab w:val="left" w:pos="0"/>
        </w:tabs>
        <w:spacing w:after="120"/>
        <w:ind w:left="0" w:firstLine="0"/>
        <w:rPr>
          <w:sz w:val="22"/>
          <w:szCs w:val="22"/>
        </w:rPr>
      </w:pPr>
      <w:r w:rsidRPr="007D6537">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30769D">
      <w:pPr>
        <w:tabs>
          <w:tab w:val="left" w:pos="0"/>
        </w:tabs>
        <w:spacing w:after="120"/>
        <w:ind w:left="0" w:firstLine="0"/>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0039E">
      <w:pPr>
        <w:tabs>
          <w:tab w:val="left" w:pos="0"/>
        </w:tabs>
        <w:spacing w:after="120"/>
        <w:ind w:left="0" w:firstLine="0"/>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0039E">
      <w:pPr>
        <w:widowControl w:val="0"/>
        <w:spacing w:after="120"/>
        <w:ind w:left="0" w:firstLine="0"/>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90039E">
      <w:pPr>
        <w:pStyle w:val="BodyText3"/>
        <w:widowControl w:val="0"/>
        <w:jc w:val="left"/>
      </w:pPr>
      <w:r w:rsidRPr="006E28D5">
        <w:rPr>
          <w:b/>
        </w:rPr>
        <w:t>Judicial Review</w:t>
      </w:r>
      <w:r w:rsidRPr="006E28D5">
        <w:t xml:space="preserve">:  </w:t>
      </w:r>
      <w:r w:rsidR="008C0CC2" w:rsidRPr="006E28D5">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w:t>
      </w:r>
      <w:r w:rsidR="00345E84">
        <w:t>llahassee, Florida, 32399-3000</w:t>
      </w:r>
      <w:r w:rsidR="00345E84" w:rsidRPr="00B86910">
        <w:rPr>
          <w:szCs w:val="22"/>
        </w:rPr>
        <w:t xml:space="preserve">, </w:t>
      </w:r>
      <w:hyperlink r:id="rId9" w:history="1">
        <w:r w:rsidR="00BA5B56" w:rsidRPr="00C9265E">
          <w:rPr>
            <w:rStyle w:val="Hyperlink"/>
            <w:szCs w:val="22"/>
          </w:rPr>
          <w:t>Agency_Clerk@dep.state.fl.us</w:t>
        </w:r>
      </w:hyperlink>
      <w:r w:rsidR="00345E84" w:rsidRPr="00B86910">
        <w:rPr>
          <w:szCs w:val="22"/>
        </w:rPr>
        <w:t xml:space="preserve">, </w:t>
      </w:r>
      <w:r w:rsidR="008C0CC2" w:rsidRPr="006E28D5">
        <w:t>and by filing a copy of the notice of appeal accompanied by the applicable filing fees with the appropriate District Court of Appeal.  The notice must be filed within 30 days after this order is filed with the clerk of the Department.</w:t>
      </w:r>
    </w:p>
    <w:p w:rsidR="00FD7182" w:rsidRPr="00245C25" w:rsidRDefault="00FD7182" w:rsidP="007B6FE2">
      <w:pPr>
        <w:widowControl w:val="0"/>
        <w:ind w:left="0" w:firstLine="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FD7182" w:rsidRDefault="00FD7182" w:rsidP="007B6FE2">
      <w:pPr>
        <w:widowControl w:val="0"/>
        <w:ind w:left="0" w:firstLine="0"/>
        <w:outlineLvl w:val="0"/>
        <w:rPr>
          <w:sz w:val="22"/>
          <w:szCs w:val="22"/>
        </w:rPr>
      </w:pPr>
    </w:p>
    <w:p w:rsidR="00FD7182" w:rsidRDefault="00FD7182" w:rsidP="007B6FE2">
      <w:pPr>
        <w:widowControl w:val="0"/>
        <w:ind w:left="0" w:firstLine="0"/>
        <w:outlineLvl w:val="0"/>
        <w:rPr>
          <w:sz w:val="22"/>
          <w:szCs w:val="22"/>
        </w:rPr>
      </w:pPr>
    </w:p>
    <w:p w:rsidR="00FD7182" w:rsidRDefault="00FD7182" w:rsidP="007B6FE2">
      <w:pPr>
        <w:widowControl w:val="0"/>
        <w:ind w:left="0" w:firstLine="0"/>
        <w:outlineLvl w:val="0"/>
        <w:rPr>
          <w:sz w:val="22"/>
          <w:szCs w:val="22"/>
        </w:rPr>
      </w:pPr>
    </w:p>
    <w:p w:rsidR="00405ED0" w:rsidRDefault="00405ED0" w:rsidP="007B6FE2">
      <w:pPr>
        <w:widowControl w:val="0"/>
        <w:ind w:left="0" w:firstLine="0"/>
        <w:outlineLvl w:val="0"/>
        <w:rPr>
          <w:sz w:val="22"/>
          <w:szCs w:val="22"/>
        </w:rPr>
      </w:pPr>
    </w:p>
    <w:p w:rsidR="00FD7182" w:rsidRPr="00824A5A" w:rsidRDefault="00FD7182" w:rsidP="007B6FE2">
      <w:pPr>
        <w:widowControl w:val="0"/>
        <w:ind w:left="0" w:firstLine="0"/>
        <w:outlineLvl w:val="0"/>
        <w:rPr>
          <w:sz w:val="22"/>
          <w:szCs w:val="22"/>
        </w:rPr>
      </w:pPr>
    </w:p>
    <w:p w:rsidR="00FD7182" w:rsidRPr="00267146" w:rsidRDefault="00267146" w:rsidP="00267146">
      <w:pPr>
        <w:widowControl w:val="0"/>
        <w:spacing w:after="60"/>
        <w:ind w:left="0" w:firstLine="0"/>
        <w:outlineLvl w:val="0"/>
        <w:rPr>
          <w:i/>
          <w:sz w:val="22"/>
          <w:szCs w:val="22"/>
        </w:rPr>
      </w:pPr>
      <w:r w:rsidRPr="00267146">
        <w:rPr>
          <w:i/>
          <w:sz w:val="22"/>
          <w:szCs w:val="22"/>
        </w:rPr>
        <w:t>For:</w:t>
      </w:r>
    </w:p>
    <w:p w:rsidR="00FD7182" w:rsidRPr="00245C25" w:rsidRDefault="00FD7182" w:rsidP="007B6FE2">
      <w:pPr>
        <w:widowControl w:val="0"/>
        <w:ind w:left="0" w:firstLine="0"/>
        <w:outlineLvl w:val="0"/>
        <w:rPr>
          <w:sz w:val="22"/>
          <w:szCs w:val="22"/>
        </w:rPr>
      </w:pPr>
      <w:r>
        <w:rPr>
          <w:sz w:val="22"/>
          <w:szCs w:val="22"/>
        </w:rPr>
        <w:t xml:space="preserve">Jeffery F. Koerner, </w:t>
      </w:r>
      <w:r w:rsidR="007B6FE2">
        <w:rPr>
          <w:sz w:val="22"/>
          <w:szCs w:val="22"/>
        </w:rPr>
        <w:t>Deputy Director</w:t>
      </w:r>
    </w:p>
    <w:p w:rsidR="00FD7182" w:rsidRDefault="00FD7182" w:rsidP="007B6FE2">
      <w:pPr>
        <w:widowControl w:val="0"/>
        <w:ind w:left="0" w:firstLine="0"/>
        <w:outlineLvl w:val="0"/>
        <w:rPr>
          <w:sz w:val="22"/>
          <w:szCs w:val="22"/>
        </w:rPr>
      </w:pPr>
      <w:r>
        <w:rPr>
          <w:sz w:val="22"/>
          <w:szCs w:val="22"/>
        </w:rPr>
        <w:t>Division of Air Resource Management</w:t>
      </w:r>
    </w:p>
    <w:p w:rsidR="00C87324" w:rsidRPr="002F6B7F" w:rsidRDefault="00C87324" w:rsidP="007B6FE2">
      <w:pPr>
        <w:widowControl w:val="0"/>
        <w:ind w:left="0" w:firstLine="0"/>
        <w:outlineLvl w:val="0"/>
        <w:rPr>
          <w:sz w:val="22"/>
          <w:szCs w:val="22"/>
        </w:rPr>
      </w:pPr>
    </w:p>
    <w:p w:rsidR="002F6B7F" w:rsidRDefault="002F6B7F" w:rsidP="002F6B7F">
      <w:pPr>
        <w:rPr>
          <w:sz w:val="22"/>
          <w:szCs w:val="22"/>
        </w:rPr>
      </w:pPr>
    </w:p>
    <w:p w:rsidR="00C87324" w:rsidRDefault="00267146" w:rsidP="002F6B7F">
      <w:pPr>
        <w:tabs>
          <w:tab w:val="left" w:pos="0"/>
        </w:tabs>
        <w:ind w:left="0" w:firstLine="0"/>
        <w:rPr>
          <w:sz w:val="22"/>
          <w:szCs w:val="22"/>
          <w:highlight w:val="yellow"/>
        </w:rPr>
        <w:sectPr w:rsidR="00C87324" w:rsidSect="002F6B7F">
          <w:headerReference w:type="default" r:id="rId10"/>
          <w:footerReference w:type="default" r:id="rId11"/>
          <w:headerReference w:type="first" r:id="rId12"/>
          <w:footerReference w:type="first" r:id="rId13"/>
          <w:type w:val="continuous"/>
          <w:pgSz w:w="12240" w:h="15840" w:code="1"/>
          <w:pgMar w:top="1003" w:right="1080" w:bottom="720" w:left="1080" w:header="720" w:footer="528" w:gutter="0"/>
          <w:paperSrc w:first="15" w:other="15"/>
          <w:cols w:space="720"/>
        </w:sectPr>
      </w:pPr>
      <w:r w:rsidRPr="00267146">
        <w:rPr>
          <w:sz w:val="22"/>
          <w:szCs w:val="22"/>
        </w:rPr>
        <w:t>JK</w:t>
      </w:r>
      <w:r w:rsidR="006E28D5" w:rsidRPr="00267146">
        <w:rPr>
          <w:sz w:val="22"/>
          <w:szCs w:val="22"/>
        </w:rPr>
        <w:t>/</w:t>
      </w:r>
      <w:proofErr w:type="spellStart"/>
      <w:r w:rsidRPr="00267146">
        <w:rPr>
          <w:sz w:val="22"/>
          <w:szCs w:val="22"/>
        </w:rPr>
        <w:t>dlr</w:t>
      </w:r>
      <w:proofErr w:type="spellEnd"/>
    </w:p>
    <w:p w:rsidR="00113A06" w:rsidRPr="00431B1F" w:rsidRDefault="00113A06" w:rsidP="002F6B7F">
      <w:pPr>
        <w:tabs>
          <w:tab w:val="left" w:pos="0"/>
        </w:tabs>
        <w:ind w:left="0" w:firstLine="0"/>
        <w:rPr>
          <w:sz w:val="22"/>
          <w:szCs w:val="22"/>
        </w:rPr>
      </w:pPr>
    </w:p>
    <w:p w:rsidR="00113A06" w:rsidRDefault="00113A06" w:rsidP="00113A06">
      <w:pPr>
        <w:widowControl w:val="0"/>
        <w:spacing w:after="120"/>
        <w:ind w:left="0" w:firstLine="0"/>
        <w:rPr>
          <w:sz w:val="22"/>
          <w:szCs w:val="22"/>
        </w:rPr>
      </w:pPr>
    </w:p>
    <w:p w:rsidR="00113A06" w:rsidRDefault="00113A06" w:rsidP="00113A06">
      <w:pPr>
        <w:widowControl w:val="0"/>
        <w:spacing w:after="120"/>
        <w:ind w:left="0" w:firstLine="0"/>
        <w:rPr>
          <w:sz w:val="22"/>
          <w:szCs w:val="22"/>
        </w:rPr>
      </w:pPr>
    </w:p>
    <w:p w:rsidR="006E28D5" w:rsidRPr="00245C25" w:rsidRDefault="006E28D5" w:rsidP="006E28D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6E28D5" w:rsidRPr="00245C25" w:rsidRDefault="00C87324" w:rsidP="002011E6">
      <w:pPr>
        <w:widowControl w:val="0"/>
        <w:spacing w:after="120"/>
        <w:ind w:left="0" w:firstLine="0"/>
        <w:rPr>
          <w:sz w:val="22"/>
          <w:szCs w:val="22"/>
        </w:rPr>
      </w:pPr>
      <w:r>
        <w:rPr>
          <w:sz w:val="22"/>
          <w:szCs w:val="22"/>
        </w:rPr>
        <w:t>The undersigned duly designated deputy agency clerk hereby certifies that this Final Air</w:t>
      </w:r>
      <w:r w:rsidRPr="004357DC">
        <w:rPr>
          <w:sz w:val="22"/>
          <w:szCs w:val="22"/>
        </w:rPr>
        <w:t xml:space="preserve"> Permit </w:t>
      </w:r>
      <w:r>
        <w:rPr>
          <w:sz w:val="22"/>
          <w:szCs w:val="22"/>
        </w:rPr>
        <w:t>was sent by electronic mail, or a link to these documents made available electronically on a publicly accessible server, with received receipt requested before the close of business on the date indicated below to the following persons.</w:t>
      </w:r>
    </w:p>
    <w:p w:rsidR="007C5DD0" w:rsidRDefault="00267146" w:rsidP="007C5DD0">
      <w:pPr>
        <w:widowControl w:val="0"/>
        <w:tabs>
          <w:tab w:val="left" w:pos="-720"/>
          <w:tab w:val="left" w:pos="4320"/>
        </w:tabs>
        <w:ind w:left="0" w:firstLine="0"/>
        <w:outlineLvl w:val="0"/>
        <w:rPr>
          <w:sz w:val="22"/>
          <w:szCs w:val="22"/>
        </w:rPr>
      </w:pPr>
      <w:r w:rsidRPr="00267146">
        <w:rPr>
          <w:sz w:val="22"/>
          <w:szCs w:val="22"/>
        </w:rPr>
        <w:t>Angela Fogarty</w:t>
      </w:r>
      <w:r w:rsidR="007C5DD0" w:rsidRPr="00267146">
        <w:rPr>
          <w:sz w:val="22"/>
          <w:szCs w:val="22"/>
        </w:rPr>
        <w:t xml:space="preserve">, </w:t>
      </w:r>
      <w:r w:rsidRPr="00267146">
        <w:rPr>
          <w:sz w:val="22"/>
          <w:szCs w:val="22"/>
        </w:rPr>
        <w:t>Gopher Resource</w:t>
      </w:r>
      <w:r w:rsidR="007C5DD0" w:rsidRPr="00267146">
        <w:rPr>
          <w:sz w:val="22"/>
          <w:szCs w:val="22"/>
        </w:rPr>
        <w:t xml:space="preserve"> (</w:t>
      </w:r>
      <w:hyperlink r:id="rId14" w:history="1">
        <w:r w:rsidRPr="00267146">
          <w:rPr>
            <w:rStyle w:val="Hyperlink"/>
            <w:sz w:val="22"/>
            <w:szCs w:val="22"/>
          </w:rPr>
          <w:t>angela.fogarty@gopherresource.com</w:t>
        </w:r>
      </w:hyperlink>
      <w:r w:rsidR="007C5DD0" w:rsidRPr="00267146">
        <w:rPr>
          <w:sz w:val="22"/>
          <w:szCs w:val="22"/>
        </w:rPr>
        <w:t>)</w:t>
      </w:r>
    </w:p>
    <w:p w:rsidR="00405ED0" w:rsidRPr="00267146" w:rsidRDefault="00405ED0" w:rsidP="007C5DD0">
      <w:pPr>
        <w:widowControl w:val="0"/>
        <w:tabs>
          <w:tab w:val="left" w:pos="-720"/>
          <w:tab w:val="left" w:pos="4320"/>
        </w:tabs>
        <w:ind w:left="0" w:firstLine="0"/>
        <w:outlineLvl w:val="0"/>
        <w:rPr>
          <w:sz w:val="22"/>
          <w:szCs w:val="22"/>
        </w:rPr>
      </w:pPr>
      <w:r>
        <w:rPr>
          <w:sz w:val="22"/>
          <w:szCs w:val="22"/>
        </w:rPr>
        <w:t>Chris Swanberg, Gopher Resource (</w:t>
      </w:r>
      <w:hyperlink r:id="rId15" w:history="1">
        <w:r w:rsidRPr="0008465D">
          <w:rPr>
            <w:rStyle w:val="Hyperlink"/>
            <w:sz w:val="22"/>
            <w:szCs w:val="22"/>
          </w:rPr>
          <w:t>Chris.Swanberg@GopherResource.com</w:t>
        </w:r>
      </w:hyperlink>
      <w:r>
        <w:rPr>
          <w:sz w:val="22"/>
          <w:szCs w:val="22"/>
        </w:rPr>
        <w:t>)</w:t>
      </w:r>
    </w:p>
    <w:p w:rsidR="007C5DD0" w:rsidRPr="00267146" w:rsidRDefault="00267146" w:rsidP="007C5DD0">
      <w:pPr>
        <w:widowControl w:val="0"/>
        <w:tabs>
          <w:tab w:val="left" w:pos="-720"/>
          <w:tab w:val="left" w:pos="4320"/>
        </w:tabs>
        <w:ind w:left="0" w:firstLine="0"/>
        <w:outlineLvl w:val="0"/>
        <w:rPr>
          <w:sz w:val="22"/>
          <w:szCs w:val="22"/>
        </w:rPr>
      </w:pPr>
      <w:r w:rsidRPr="00267146">
        <w:rPr>
          <w:sz w:val="22"/>
          <w:szCs w:val="22"/>
        </w:rPr>
        <w:t>Diana Lee</w:t>
      </w:r>
      <w:r>
        <w:rPr>
          <w:sz w:val="22"/>
          <w:szCs w:val="22"/>
        </w:rPr>
        <w:t xml:space="preserve">, </w:t>
      </w:r>
      <w:r w:rsidRPr="00267146">
        <w:rPr>
          <w:sz w:val="22"/>
          <w:szCs w:val="22"/>
        </w:rPr>
        <w:t>EPC (</w:t>
      </w:r>
      <w:hyperlink r:id="rId16" w:history="1">
        <w:r w:rsidRPr="00267146">
          <w:rPr>
            <w:rStyle w:val="Hyperlink"/>
            <w:sz w:val="22"/>
            <w:szCs w:val="22"/>
          </w:rPr>
          <w:t>lee@epchc.org</w:t>
        </w:r>
      </w:hyperlink>
      <w:r w:rsidRPr="00267146">
        <w:rPr>
          <w:sz w:val="22"/>
          <w:szCs w:val="22"/>
        </w:rPr>
        <w:t>)</w:t>
      </w:r>
    </w:p>
    <w:p w:rsidR="007C5DD0" w:rsidRPr="00267146" w:rsidRDefault="00267146" w:rsidP="007C5DD0">
      <w:pPr>
        <w:widowControl w:val="0"/>
        <w:tabs>
          <w:tab w:val="left" w:pos="-720"/>
          <w:tab w:val="left" w:pos="4320"/>
        </w:tabs>
        <w:ind w:left="0" w:firstLine="0"/>
        <w:outlineLvl w:val="0"/>
        <w:rPr>
          <w:sz w:val="22"/>
          <w:szCs w:val="22"/>
        </w:rPr>
      </w:pPr>
      <w:r w:rsidRPr="00267146">
        <w:rPr>
          <w:sz w:val="22"/>
          <w:szCs w:val="22"/>
        </w:rPr>
        <w:t>Sahand Nasseri</w:t>
      </w:r>
      <w:r w:rsidR="007C5DD0" w:rsidRPr="00267146">
        <w:rPr>
          <w:sz w:val="22"/>
          <w:szCs w:val="22"/>
        </w:rPr>
        <w:t xml:space="preserve">, </w:t>
      </w:r>
      <w:r w:rsidRPr="00267146">
        <w:rPr>
          <w:sz w:val="22"/>
          <w:szCs w:val="22"/>
        </w:rPr>
        <w:t>EPC</w:t>
      </w:r>
      <w:r w:rsidR="007C5DD0" w:rsidRPr="00267146">
        <w:rPr>
          <w:sz w:val="22"/>
          <w:szCs w:val="22"/>
        </w:rPr>
        <w:t xml:space="preserve"> (</w:t>
      </w:r>
      <w:hyperlink r:id="rId17" w:history="1">
        <w:r w:rsidRPr="00267146">
          <w:rPr>
            <w:rStyle w:val="Hyperlink"/>
            <w:sz w:val="22"/>
            <w:szCs w:val="22"/>
          </w:rPr>
          <w:t>nasseris@epchc.org</w:t>
        </w:r>
      </w:hyperlink>
      <w:r w:rsidR="007C5DD0" w:rsidRPr="00267146">
        <w:rPr>
          <w:sz w:val="22"/>
          <w:szCs w:val="22"/>
        </w:rPr>
        <w:t>)</w:t>
      </w:r>
    </w:p>
    <w:p w:rsidR="007C5DD0" w:rsidRPr="00267146" w:rsidRDefault="00267146" w:rsidP="007C5DD0">
      <w:pPr>
        <w:widowControl w:val="0"/>
        <w:ind w:left="0" w:firstLine="0"/>
        <w:rPr>
          <w:sz w:val="22"/>
          <w:szCs w:val="22"/>
        </w:rPr>
      </w:pPr>
      <w:r w:rsidRPr="00267146">
        <w:rPr>
          <w:sz w:val="22"/>
          <w:szCs w:val="22"/>
        </w:rPr>
        <w:t>Jason Waters, EPC (</w:t>
      </w:r>
      <w:hyperlink r:id="rId18" w:history="1">
        <w:r w:rsidRPr="00267146">
          <w:rPr>
            <w:rStyle w:val="Hyperlink"/>
            <w:sz w:val="22"/>
            <w:szCs w:val="22"/>
          </w:rPr>
          <w:t>watersj@epchc.org</w:t>
        </w:r>
      </w:hyperlink>
      <w:r w:rsidRPr="00267146">
        <w:rPr>
          <w:sz w:val="22"/>
          <w:szCs w:val="22"/>
        </w:rPr>
        <w:t>)</w:t>
      </w:r>
    </w:p>
    <w:p w:rsidR="006E28D5" w:rsidRPr="00245C25" w:rsidRDefault="006E28D5" w:rsidP="007B6FE2">
      <w:pPr>
        <w:widowControl w:val="0"/>
        <w:spacing w:before="240" w:after="240"/>
        <w:ind w:left="0" w:firstLine="0"/>
        <w:outlineLvl w:val="0"/>
        <w:rPr>
          <w:sz w:val="22"/>
          <w:szCs w:val="22"/>
        </w:rPr>
      </w:pPr>
      <w:r w:rsidRPr="00245C25">
        <w:rPr>
          <w:sz w:val="22"/>
          <w:szCs w:val="22"/>
        </w:rPr>
        <w:t>Clerk Stamp</w:t>
      </w:r>
    </w:p>
    <w:p w:rsidR="006E28D5" w:rsidRPr="00245C25" w:rsidRDefault="006E28D5" w:rsidP="007B6FE2">
      <w:pPr>
        <w:widowControl w:val="0"/>
        <w:ind w:left="0" w:right="5040" w:firstLine="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6E28D5" w:rsidRPr="00245C25" w:rsidRDefault="006E28D5" w:rsidP="001473D9">
      <w:pPr>
        <w:widowControl w:val="0"/>
        <w:ind w:left="0" w:firstLine="0"/>
        <w:outlineLvl w:val="0"/>
        <w:rPr>
          <w:sz w:val="22"/>
          <w:szCs w:val="22"/>
        </w:rPr>
      </w:pPr>
      <w:bookmarkStart w:id="0" w:name="_GoBack"/>
      <w:bookmarkEnd w:id="0"/>
    </w:p>
    <w:sectPr w:rsidR="006E28D5" w:rsidRPr="00245C25" w:rsidSect="00C87324">
      <w:pgSz w:w="12240" w:h="15840" w:code="1"/>
      <w:pgMar w:top="1003" w:right="1080" w:bottom="720" w:left="1080" w:header="720" w:footer="528"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106" w:rsidRDefault="007F1106">
      <w:r>
        <w:separator/>
      </w:r>
    </w:p>
  </w:endnote>
  <w:endnote w:type="continuationSeparator" w:id="0">
    <w:p w:rsidR="007F1106" w:rsidRDefault="007F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2011E6" w:rsidRDefault="00BD7489" w:rsidP="002011E6">
    <w:pPr>
      <w:pStyle w:val="Footer"/>
      <w:jc w:val="center"/>
      <w:rPr>
        <w:sz w:val="20"/>
      </w:rPr>
    </w:pPr>
    <w:r w:rsidRPr="002011E6">
      <w:rPr>
        <w:i/>
        <w:color w:val="00A88E"/>
        <w:sz w:val="20"/>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1473D9" w:rsidRDefault="00267146" w:rsidP="002B1818">
    <w:pPr>
      <w:pBdr>
        <w:top w:val="single" w:sz="8" w:space="1" w:color="auto"/>
      </w:pBdr>
      <w:tabs>
        <w:tab w:val="right" w:pos="10080"/>
      </w:tabs>
      <w:spacing w:before="240"/>
      <w:ind w:left="0" w:firstLine="0"/>
      <w:rPr>
        <w:sz w:val="20"/>
      </w:rPr>
    </w:pPr>
    <w:r w:rsidRPr="001473D9">
      <w:rPr>
        <w:sz w:val="20"/>
      </w:rPr>
      <w:t>EnviroFocus Technologies, L.L.C</w:t>
    </w:r>
    <w:r w:rsidR="00BD7489" w:rsidRPr="001473D9">
      <w:rPr>
        <w:sz w:val="20"/>
      </w:rPr>
      <w:tab/>
      <w:t xml:space="preserve">Project No. </w:t>
    </w:r>
    <w:r w:rsidRPr="001473D9">
      <w:rPr>
        <w:sz w:val="20"/>
      </w:rPr>
      <w:t>0570057-032</w:t>
    </w:r>
    <w:r w:rsidR="00BD7489" w:rsidRPr="001473D9">
      <w:rPr>
        <w:sz w:val="20"/>
      </w:rPr>
      <w:t>-AC</w:t>
    </w:r>
  </w:p>
  <w:p w:rsidR="00BD7489" w:rsidRPr="001473D9" w:rsidRDefault="00267146" w:rsidP="002B1818">
    <w:pPr>
      <w:tabs>
        <w:tab w:val="right" w:pos="10080"/>
      </w:tabs>
      <w:ind w:left="0" w:firstLine="0"/>
      <w:rPr>
        <w:sz w:val="20"/>
      </w:rPr>
    </w:pPr>
    <w:r w:rsidRPr="001473D9">
      <w:rPr>
        <w:sz w:val="20"/>
      </w:rPr>
      <w:t>Lead-Acid Battery Recycling Facility</w:t>
    </w:r>
    <w:r w:rsidR="00BD7489" w:rsidRPr="001473D9">
      <w:rPr>
        <w:sz w:val="20"/>
      </w:rPr>
      <w:tab/>
      <w:t>Extension of Permit Expiration Date</w:t>
    </w:r>
  </w:p>
  <w:p w:rsidR="00BD7489" w:rsidRPr="001473D9" w:rsidRDefault="00BD7489" w:rsidP="008E63DD">
    <w:pPr>
      <w:pStyle w:val="Footer"/>
      <w:jc w:val="center"/>
      <w:rPr>
        <w:sz w:val="20"/>
      </w:rPr>
    </w:pPr>
    <w:r w:rsidRPr="001473D9">
      <w:rPr>
        <w:sz w:val="20"/>
      </w:rPr>
      <w:t xml:space="preserve">Page </w:t>
    </w:r>
    <w:r w:rsidR="00E14AEA" w:rsidRPr="001473D9">
      <w:rPr>
        <w:rStyle w:val="PageNumber"/>
      </w:rPr>
      <w:fldChar w:fldCharType="begin"/>
    </w:r>
    <w:r w:rsidRPr="001473D9">
      <w:rPr>
        <w:rStyle w:val="PageNumber"/>
      </w:rPr>
      <w:instrText xml:space="preserve"> PAGE </w:instrText>
    </w:r>
    <w:r w:rsidR="00E14AEA" w:rsidRPr="001473D9">
      <w:rPr>
        <w:rStyle w:val="PageNumber"/>
      </w:rPr>
      <w:fldChar w:fldCharType="separate"/>
    </w:r>
    <w:r w:rsidR="009D5C30">
      <w:rPr>
        <w:rStyle w:val="PageNumber"/>
        <w:noProof/>
      </w:rPr>
      <w:t>2</w:t>
    </w:r>
    <w:r w:rsidR="00E14AEA" w:rsidRPr="001473D9">
      <w:rPr>
        <w:rStyle w:val="PageNumber"/>
      </w:rPr>
      <w:fldChar w:fldCharType="end"/>
    </w:r>
    <w:r w:rsidRPr="001473D9">
      <w:rPr>
        <w:rStyle w:val="PageNumber"/>
      </w:rPr>
      <w:t xml:space="preserve"> of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Default="00BD74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106" w:rsidRDefault="007F1106">
      <w:r>
        <w:separator/>
      </w:r>
    </w:p>
  </w:footnote>
  <w:footnote w:type="continuationSeparator" w:id="0">
    <w:p w:rsidR="007F1106" w:rsidRDefault="007F1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7B6FE2" w:rsidRPr="00002470" w:rsidTr="002D71D8">
      <w:tc>
        <w:tcPr>
          <w:tcW w:w="2616" w:type="dxa"/>
        </w:tcPr>
        <w:p w:rsidR="007B6FE2" w:rsidRDefault="007B6FE2" w:rsidP="007B6FE2">
          <w:r>
            <w:rPr>
              <w:noProof/>
            </w:rPr>
            <w:drawing>
              <wp:inline distT="0" distB="0" distL="0" distR="0" wp14:anchorId="745A3A81" wp14:editId="44835CF3">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7B6FE2" w:rsidRPr="00343D1B" w:rsidRDefault="007B6FE2" w:rsidP="007B6FE2">
          <w:pPr>
            <w:spacing w:line="120" w:lineRule="atLeast"/>
            <w:jc w:val="center"/>
            <w:rPr>
              <w:rFonts w:eastAsia="Adobe Fan Heiti Std B"/>
              <w:b/>
              <w:sz w:val="32"/>
              <w:szCs w:val="32"/>
            </w:rPr>
          </w:pPr>
          <w:r w:rsidRPr="00343D1B">
            <w:rPr>
              <w:rFonts w:eastAsia="Adobe Fan Heiti Std B"/>
              <w:b/>
              <w:sz w:val="36"/>
              <w:szCs w:val="36"/>
            </w:rPr>
            <w:t>F</w:t>
          </w:r>
          <w:r w:rsidRPr="00343D1B">
            <w:rPr>
              <w:rFonts w:eastAsia="Adobe Fan Heiti Std B"/>
              <w:b/>
              <w:sz w:val="32"/>
              <w:szCs w:val="32"/>
            </w:rPr>
            <w:t xml:space="preserve">lorida </w:t>
          </w:r>
          <w:r w:rsidRPr="00343D1B">
            <w:rPr>
              <w:rFonts w:eastAsia="Adobe Fan Heiti Std B"/>
              <w:b/>
              <w:sz w:val="36"/>
              <w:szCs w:val="36"/>
            </w:rPr>
            <w:t>D</w:t>
          </w:r>
          <w:r w:rsidRPr="00343D1B">
            <w:rPr>
              <w:rFonts w:eastAsia="Adobe Fan Heiti Std B"/>
              <w:b/>
              <w:sz w:val="32"/>
              <w:szCs w:val="32"/>
            </w:rPr>
            <w:t>epartment of</w:t>
          </w:r>
        </w:p>
        <w:p w:rsidR="007B6FE2" w:rsidRPr="00343D1B" w:rsidRDefault="007B6FE2" w:rsidP="007B6FE2">
          <w:pPr>
            <w:spacing w:line="120" w:lineRule="atLeast"/>
            <w:jc w:val="center"/>
            <w:rPr>
              <w:rFonts w:eastAsia="Adobe Fan Heiti Std B"/>
              <w:b/>
              <w:sz w:val="32"/>
              <w:szCs w:val="32"/>
            </w:rPr>
          </w:pPr>
          <w:r w:rsidRPr="00343D1B">
            <w:rPr>
              <w:rFonts w:eastAsia="Adobe Fan Heiti Std B"/>
              <w:b/>
              <w:sz w:val="36"/>
              <w:szCs w:val="36"/>
            </w:rPr>
            <w:t>E</w:t>
          </w:r>
          <w:r w:rsidRPr="00343D1B">
            <w:rPr>
              <w:rFonts w:eastAsia="Adobe Fan Heiti Std B"/>
              <w:b/>
              <w:sz w:val="32"/>
              <w:szCs w:val="32"/>
            </w:rPr>
            <w:t xml:space="preserve">nvironmental </w:t>
          </w:r>
          <w:r w:rsidRPr="00343D1B">
            <w:rPr>
              <w:rFonts w:eastAsia="Adobe Fan Heiti Std B"/>
              <w:b/>
              <w:sz w:val="36"/>
              <w:szCs w:val="36"/>
            </w:rPr>
            <w:t>P</w:t>
          </w:r>
          <w:r w:rsidRPr="00343D1B">
            <w:rPr>
              <w:rFonts w:eastAsia="Adobe Fan Heiti Std B"/>
              <w:b/>
              <w:sz w:val="32"/>
              <w:szCs w:val="32"/>
            </w:rPr>
            <w:t>rotection</w:t>
          </w:r>
        </w:p>
        <w:p w:rsidR="007B6FE2" w:rsidRPr="00343D1B" w:rsidRDefault="007B6FE2" w:rsidP="007B6FE2">
          <w:pPr>
            <w:spacing w:line="220" w:lineRule="exact"/>
            <w:jc w:val="center"/>
            <w:rPr>
              <w:rFonts w:eastAsia="Adobe Fan Heiti Std B"/>
              <w:b/>
              <w:sz w:val="22"/>
              <w:szCs w:val="22"/>
            </w:rPr>
          </w:pPr>
        </w:p>
        <w:p w:rsidR="007B6FE2" w:rsidRPr="00343D1B" w:rsidRDefault="007B6FE2" w:rsidP="007B6FE2">
          <w:pPr>
            <w:jc w:val="center"/>
            <w:rPr>
              <w:sz w:val="22"/>
              <w:szCs w:val="22"/>
            </w:rPr>
          </w:pPr>
          <w:r w:rsidRPr="00343D1B">
            <w:rPr>
              <w:sz w:val="22"/>
              <w:szCs w:val="22"/>
            </w:rPr>
            <w:fldChar w:fldCharType="begin"/>
          </w:r>
          <w:r w:rsidRPr="00343D1B">
            <w:rPr>
              <w:sz w:val="22"/>
              <w:szCs w:val="22"/>
            </w:rPr>
            <w:instrText xml:space="preserve"> FILLIN  "Enter Address"  \* MERGEFORMAT </w:instrText>
          </w:r>
          <w:r w:rsidRPr="00343D1B">
            <w:rPr>
              <w:sz w:val="22"/>
              <w:szCs w:val="22"/>
            </w:rPr>
            <w:fldChar w:fldCharType="separate"/>
          </w:r>
          <w:r w:rsidRPr="00343D1B">
            <w:rPr>
              <w:sz w:val="22"/>
              <w:szCs w:val="22"/>
            </w:rPr>
            <w:t>Bob Martinez Center</w:t>
          </w:r>
        </w:p>
        <w:p w:rsidR="007B6FE2" w:rsidRPr="00343D1B" w:rsidRDefault="007B6FE2" w:rsidP="007B6FE2">
          <w:pPr>
            <w:jc w:val="center"/>
            <w:rPr>
              <w:rFonts w:eastAsia="Adobe Fan Heiti Std B"/>
              <w:sz w:val="22"/>
              <w:szCs w:val="22"/>
            </w:rPr>
          </w:pPr>
          <w:r w:rsidRPr="00343D1B">
            <w:rPr>
              <w:sz w:val="22"/>
              <w:szCs w:val="22"/>
            </w:rPr>
            <w:t>2600 Blair Stone Road</w:t>
          </w:r>
          <w:r w:rsidRPr="00343D1B">
            <w:rPr>
              <w:sz w:val="22"/>
              <w:szCs w:val="22"/>
            </w:rPr>
            <w:br/>
            <w:t>Tallahassee, Florida 32399-2400</w:t>
          </w:r>
          <w:r w:rsidRPr="00343D1B">
            <w:rPr>
              <w:sz w:val="22"/>
              <w:szCs w:val="22"/>
            </w:rPr>
            <w:fldChar w:fldCharType="end"/>
          </w:r>
        </w:p>
      </w:tc>
      <w:tc>
        <w:tcPr>
          <w:tcW w:w="2610" w:type="dxa"/>
        </w:tcPr>
        <w:p w:rsidR="007B6FE2" w:rsidRPr="00343D1B" w:rsidRDefault="007B6FE2" w:rsidP="007B6FE2">
          <w:pPr>
            <w:jc w:val="right"/>
            <w:rPr>
              <w:rFonts w:eastAsia="Adobe Fan Heiti Std B"/>
              <w:sz w:val="22"/>
              <w:szCs w:val="22"/>
            </w:rPr>
          </w:pPr>
          <w:r w:rsidRPr="00343D1B">
            <w:rPr>
              <w:rFonts w:eastAsia="Adobe Fan Heiti Std B"/>
              <w:sz w:val="22"/>
              <w:szCs w:val="22"/>
            </w:rPr>
            <w:t>Rick Scott</w:t>
          </w:r>
        </w:p>
        <w:p w:rsidR="007B6FE2" w:rsidRPr="00343D1B" w:rsidRDefault="007B6FE2" w:rsidP="007B6FE2">
          <w:pPr>
            <w:spacing w:line="200" w:lineRule="exact"/>
            <w:jc w:val="right"/>
            <w:rPr>
              <w:rFonts w:eastAsia="Adobe Fan Heiti Std B"/>
              <w:sz w:val="22"/>
              <w:szCs w:val="22"/>
            </w:rPr>
          </w:pPr>
          <w:r w:rsidRPr="00343D1B">
            <w:rPr>
              <w:rFonts w:eastAsia="Adobe Fan Heiti Std B"/>
              <w:sz w:val="22"/>
              <w:szCs w:val="22"/>
            </w:rPr>
            <w:t>Governor</w:t>
          </w:r>
        </w:p>
        <w:p w:rsidR="007B6FE2" w:rsidRPr="00343D1B" w:rsidRDefault="007B6FE2" w:rsidP="007B6FE2">
          <w:pPr>
            <w:jc w:val="right"/>
            <w:rPr>
              <w:rFonts w:eastAsia="Adobe Fan Heiti Std B"/>
              <w:sz w:val="22"/>
              <w:szCs w:val="22"/>
            </w:rPr>
          </w:pPr>
        </w:p>
        <w:p w:rsidR="007B6FE2" w:rsidRPr="00343D1B" w:rsidRDefault="007B6FE2" w:rsidP="007B6FE2">
          <w:pPr>
            <w:jc w:val="right"/>
            <w:rPr>
              <w:rFonts w:eastAsia="Adobe Fan Heiti Std B"/>
              <w:sz w:val="22"/>
              <w:szCs w:val="22"/>
            </w:rPr>
          </w:pPr>
          <w:r w:rsidRPr="00343D1B">
            <w:rPr>
              <w:rFonts w:eastAsia="Adobe Fan Heiti Std B"/>
              <w:sz w:val="22"/>
              <w:szCs w:val="22"/>
            </w:rPr>
            <w:t>Carlos Lopez-Cantera</w:t>
          </w:r>
          <w:r w:rsidRPr="00343D1B">
            <w:rPr>
              <w:rFonts w:eastAsia="Adobe Fan Heiti Std B"/>
              <w:sz w:val="22"/>
              <w:szCs w:val="22"/>
            </w:rPr>
            <w:br/>
            <w:t>Lt. Governor</w:t>
          </w:r>
        </w:p>
        <w:p w:rsidR="007B6FE2" w:rsidRPr="00343D1B" w:rsidRDefault="007B6FE2" w:rsidP="007B6FE2">
          <w:pPr>
            <w:jc w:val="right"/>
            <w:rPr>
              <w:rFonts w:eastAsia="Adobe Fan Heiti Std B"/>
              <w:sz w:val="22"/>
              <w:szCs w:val="22"/>
            </w:rPr>
          </w:pPr>
        </w:p>
        <w:p w:rsidR="007B6FE2" w:rsidRPr="00343D1B" w:rsidRDefault="007B6FE2" w:rsidP="007B6FE2">
          <w:pPr>
            <w:jc w:val="right"/>
            <w:rPr>
              <w:rFonts w:eastAsia="Adobe Fan Heiti Std B"/>
              <w:sz w:val="22"/>
              <w:szCs w:val="22"/>
            </w:rPr>
          </w:pPr>
          <w:r w:rsidRPr="00343D1B">
            <w:rPr>
              <w:rFonts w:eastAsia="Adobe Fan Heiti Std B"/>
              <w:sz w:val="22"/>
              <w:szCs w:val="22"/>
            </w:rPr>
            <w:t xml:space="preserve">Jonathan P. </w:t>
          </w:r>
          <w:proofErr w:type="spellStart"/>
          <w:r w:rsidRPr="00343D1B">
            <w:rPr>
              <w:rFonts w:eastAsia="Adobe Fan Heiti Std B"/>
              <w:sz w:val="22"/>
              <w:szCs w:val="22"/>
            </w:rPr>
            <w:t>Steverson</w:t>
          </w:r>
          <w:proofErr w:type="spellEnd"/>
        </w:p>
        <w:p w:rsidR="007B6FE2" w:rsidRPr="00343D1B" w:rsidRDefault="007B6FE2" w:rsidP="007B6FE2">
          <w:pPr>
            <w:jc w:val="right"/>
            <w:rPr>
              <w:rFonts w:eastAsia="Adobe Fan Heiti Std B"/>
              <w:color w:val="006666"/>
              <w:sz w:val="20"/>
            </w:rPr>
          </w:pPr>
          <w:r w:rsidRPr="00343D1B">
            <w:rPr>
              <w:rFonts w:eastAsia="Adobe Fan Heiti Std B"/>
              <w:sz w:val="22"/>
              <w:szCs w:val="22"/>
            </w:rPr>
            <w:t>Secretary</w:t>
          </w:r>
        </w:p>
      </w:tc>
    </w:tr>
  </w:tbl>
  <w:p w:rsidR="00BD7489" w:rsidRPr="002F6B7F" w:rsidRDefault="00BD7489" w:rsidP="002F6B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8E63DD" w:rsidRDefault="00BD7489"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Default="00BD74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C6"/>
    <w:rsid w:val="00002470"/>
    <w:rsid w:val="000E75F6"/>
    <w:rsid w:val="00113A06"/>
    <w:rsid w:val="001319BA"/>
    <w:rsid w:val="001473D9"/>
    <w:rsid w:val="00157CE1"/>
    <w:rsid w:val="001673FC"/>
    <w:rsid w:val="001A2B64"/>
    <w:rsid w:val="001C3412"/>
    <w:rsid w:val="001E3CB6"/>
    <w:rsid w:val="002011E6"/>
    <w:rsid w:val="00203AD0"/>
    <w:rsid w:val="00267146"/>
    <w:rsid w:val="00277078"/>
    <w:rsid w:val="002B1818"/>
    <w:rsid w:val="002F6B7F"/>
    <w:rsid w:val="0030769D"/>
    <w:rsid w:val="003076C3"/>
    <w:rsid w:val="00325860"/>
    <w:rsid w:val="0033291F"/>
    <w:rsid w:val="00343D1B"/>
    <w:rsid w:val="00345E84"/>
    <w:rsid w:val="003D5CCA"/>
    <w:rsid w:val="0040552A"/>
    <w:rsid w:val="00405ED0"/>
    <w:rsid w:val="00422D64"/>
    <w:rsid w:val="004D35EE"/>
    <w:rsid w:val="00515226"/>
    <w:rsid w:val="00587449"/>
    <w:rsid w:val="005C1AF2"/>
    <w:rsid w:val="00646E32"/>
    <w:rsid w:val="006725C5"/>
    <w:rsid w:val="006C5485"/>
    <w:rsid w:val="006E28D5"/>
    <w:rsid w:val="006F68C6"/>
    <w:rsid w:val="007A421C"/>
    <w:rsid w:val="007B6FE2"/>
    <w:rsid w:val="007C5DD0"/>
    <w:rsid w:val="007F1106"/>
    <w:rsid w:val="00821EB9"/>
    <w:rsid w:val="00840702"/>
    <w:rsid w:val="008C0CC2"/>
    <w:rsid w:val="008E63DD"/>
    <w:rsid w:val="008F30C8"/>
    <w:rsid w:val="0090039E"/>
    <w:rsid w:val="0095563D"/>
    <w:rsid w:val="009A3FFA"/>
    <w:rsid w:val="009B012B"/>
    <w:rsid w:val="009D5C30"/>
    <w:rsid w:val="009F42CF"/>
    <w:rsid w:val="009F5AF8"/>
    <w:rsid w:val="00A322B0"/>
    <w:rsid w:val="00B731AE"/>
    <w:rsid w:val="00B96C07"/>
    <w:rsid w:val="00BA5B56"/>
    <w:rsid w:val="00BC16AC"/>
    <w:rsid w:val="00BC2BDB"/>
    <w:rsid w:val="00BD7489"/>
    <w:rsid w:val="00BF5B73"/>
    <w:rsid w:val="00C009FB"/>
    <w:rsid w:val="00C33217"/>
    <w:rsid w:val="00C87324"/>
    <w:rsid w:val="00CB0C5B"/>
    <w:rsid w:val="00D24524"/>
    <w:rsid w:val="00D30F96"/>
    <w:rsid w:val="00D41994"/>
    <w:rsid w:val="00DB15F8"/>
    <w:rsid w:val="00DB3806"/>
    <w:rsid w:val="00DD165B"/>
    <w:rsid w:val="00DE0F7F"/>
    <w:rsid w:val="00E14AEA"/>
    <w:rsid w:val="00E732C8"/>
    <w:rsid w:val="00E86245"/>
    <w:rsid w:val="00E938CE"/>
    <w:rsid w:val="00F00416"/>
    <w:rsid w:val="00F27A6B"/>
    <w:rsid w:val="00F73DB6"/>
    <w:rsid w:val="00FB19A0"/>
    <w:rsid w:val="00FD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BB488F18-E7D1-43F1-9ECA-0C631D33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3FC"/>
    <w:pPr>
      <w:ind w:left="403" w:hanging="403"/>
    </w:pPr>
    <w:rPr>
      <w:sz w:val="24"/>
    </w:rPr>
  </w:style>
  <w:style w:type="paragraph" w:styleId="Heading1">
    <w:name w:val="heading 1"/>
    <w:basedOn w:val="Normal"/>
    <w:next w:val="Normal"/>
    <w:qFormat/>
    <w:rsid w:val="001673FC"/>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1673FC"/>
    <w:pPr>
      <w:tabs>
        <w:tab w:val="left" w:pos="396"/>
      </w:tabs>
    </w:pPr>
    <w:rPr>
      <w:b/>
      <w:noProof/>
      <w:sz w:val="24"/>
    </w:rPr>
  </w:style>
  <w:style w:type="paragraph" w:styleId="Header">
    <w:name w:val="header"/>
    <w:basedOn w:val="Normal"/>
    <w:rsid w:val="001673FC"/>
    <w:pPr>
      <w:tabs>
        <w:tab w:val="center" w:pos="4320"/>
        <w:tab w:val="right" w:pos="8640"/>
      </w:tabs>
    </w:pPr>
  </w:style>
  <w:style w:type="paragraph" w:styleId="Footer">
    <w:name w:val="footer"/>
    <w:basedOn w:val="Normal"/>
    <w:rsid w:val="001673FC"/>
    <w:pPr>
      <w:tabs>
        <w:tab w:val="center" w:pos="4320"/>
        <w:tab w:val="right" w:pos="8640"/>
      </w:tabs>
    </w:pPr>
  </w:style>
  <w:style w:type="character" w:styleId="PageNumber">
    <w:name w:val="page number"/>
    <w:basedOn w:val="DefaultParagraphFont"/>
    <w:rsid w:val="001673FC"/>
    <w:rPr>
      <w:rFonts w:ascii="Times New Roman" w:hAnsi="Times New Roman"/>
      <w:sz w:val="20"/>
    </w:rPr>
  </w:style>
  <w:style w:type="paragraph" w:styleId="BodyTextIndent2">
    <w:name w:val="Body Text Indent 2"/>
    <w:basedOn w:val="Normal"/>
    <w:rsid w:val="001673FC"/>
    <w:pPr>
      <w:spacing w:after="120"/>
      <w:ind w:left="0" w:firstLine="360"/>
    </w:pPr>
    <w:rPr>
      <w:sz w:val="22"/>
    </w:rPr>
  </w:style>
  <w:style w:type="paragraph" w:styleId="BodyText">
    <w:name w:val="Body Text"/>
    <w:basedOn w:val="Normal"/>
    <w:rsid w:val="001673FC"/>
    <w:pPr>
      <w:keepNext/>
      <w:spacing w:after="120" w:line="360" w:lineRule="auto"/>
      <w:ind w:left="0" w:firstLine="0"/>
    </w:pPr>
    <w:rPr>
      <w:sz w:val="20"/>
    </w:rPr>
  </w:style>
  <w:style w:type="paragraph" w:styleId="BodyText2">
    <w:name w:val="Body Text 2"/>
    <w:basedOn w:val="Normal"/>
    <w:rsid w:val="001673FC"/>
    <w:pPr>
      <w:spacing w:after="120"/>
      <w:ind w:left="720" w:hanging="360"/>
    </w:pPr>
    <w:rPr>
      <w:sz w:val="22"/>
    </w:rPr>
  </w:style>
  <w:style w:type="paragraph" w:styleId="BodyText3">
    <w:name w:val="Body Text 3"/>
    <w:basedOn w:val="Normal"/>
    <w:rsid w:val="001673FC"/>
    <w:pPr>
      <w:spacing w:after="120"/>
      <w:ind w:left="0" w:firstLine="0"/>
      <w:jc w:val="both"/>
    </w:pPr>
    <w:rPr>
      <w:sz w:val="22"/>
    </w:rPr>
  </w:style>
  <w:style w:type="character" w:styleId="Hyperlink">
    <w:name w:val="Hyperlink"/>
    <w:basedOn w:val="DefaultParagraphFont"/>
    <w:rsid w:val="006E28D5"/>
    <w:rPr>
      <w:color w:val="0000FF"/>
      <w:u w:val="single"/>
    </w:rPr>
  </w:style>
  <w:style w:type="paragraph" w:styleId="BalloonText">
    <w:name w:val="Balloon Text"/>
    <w:basedOn w:val="Normal"/>
    <w:link w:val="BalloonTextChar"/>
    <w:rsid w:val="002011E6"/>
    <w:rPr>
      <w:rFonts w:ascii="Tahoma" w:hAnsi="Tahoma" w:cs="Tahoma"/>
      <w:sz w:val="16"/>
      <w:szCs w:val="16"/>
    </w:rPr>
  </w:style>
  <w:style w:type="character" w:customStyle="1" w:styleId="BalloonTextChar">
    <w:name w:val="Balloon Text Char"/>
    <w:basedOn w:val="DefaultParagraphFont"/>
    <w:link w:val="BalloonText"/>
    <w:rsid w:val="002011E6"/>
    <w:rPr>
      <w:rFonts w:ascii="Tahoma" w:hAnsi="Tahoma" w:cs="Tahoma"/>
      <w:sz w:val="16"/>
      <w:szCs w:val="16"/>
    </w:rPr>
  </w:style>
  <w:style w:type="paragraph" w:styleId="ListParagraph">
    <w:name w:val="List Paragraph"/>
    <w:basedOn w:val="Normal"/>
    <w:uiPriority w:val="34"/>
    <w:qFormat/>
    <w:rsid w:val="009B012B"/>
    <w:pPr>
      <w:ind w:left="720" w:firstLine="0"/>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49764">
      <w:bodyDiv w:val="1"/>
      <w:marLeft w:val="0"/>
      <w:marRight w:val="0"/>
      <w:marTop w:val="0"/>
      <w:marBottom w:val="0"/>
      <w:divBdr>
        <w:top w:val="none" w:sz="0" w:space="0" w:color="auto"/>
        <w:left w:val="none" w:sz="0" w:space="0" w:color="auto"/>
        <w:bottom w:val="none" w:sz="0" w:space="0" w:color="auto"/>
        <w:right w:val="none" w:sz="0" w:space="0" w:color="auto"/>
      </w:divBdr>
    </w:div>
    <w:div w:id="1340158278">
      <w:bodyDiv w:val="1"/>
      <w:marLeft w:val="0"/>
      <w:marRight w:val="0"/>
      <w:marTop w:val="0"/>
      <w:marBottom w:val="0"/>
      <w:divBdr>
        <w:top w:val="none" w:sz="0" w:space="0" w:color="auto"/>
        <w:left w:val="none" w:sz="0" w:space="0" w:color="auto"/>
        <w:bottom w:val="none" w:sz="0" w:space="0" w:color="auto"/>
        <w:right w:val="none" w:sz="0" w:space="0" w:color="auto"/>
      </w:divBdr>
    </w:div>
    <w:div w:id="214539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mailto:watersj@epchc.org"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yperlink" Target="mailto:nasseris@epchc.org" TargetMode="External"/><Relationship Id="rId2" Type="http://schemas.openxmlformats.org/officeDocument/2006/relationships/styles" Target="styles.xml"/><Relationship Id="rId16" Type="http://schemas.openxmlformats.org/officeDocument/2006/relationships/hyperlink" Target="mailto:lee@epchc.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Chris.Swanberg@GopherResource.com"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gency_Clerk@dep.state.fl.us" TargetMode="External"/><Relationship Id="rId14" Type="http://schemas.openxmlformats.org/officeDocument/2006/relationships/hyperlink" Target="mailto:angela.fogarty@gopherresourc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1202</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8291</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Read, David</cp:lastModifiedBy>
  <cp:revision>17</cp:revision>
  <cp:lastPrinted>2001-03-29T20:25:00Z</cp:lastPrinted>
  <dcterms:created xsi:type="dcterms:W3CDTF">2015-04-03T19:45:00Z</dcterms:created>
  <dcterms:modified xsi:type="dcterms:W3CDTF">2015-12-09T16:08:00Z</dcterms:modified>
</cp:coreProperties>
</file>